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431E5" w:rsidRDefault="00000000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Isaszeg Város Önkormányzata Képviselő-testületének .../2023. (III. 23.) önkormányzati rendelete</w:t>
      </w:r>
    </w:p>
    <w:p w:rsidR="00E431E5" w:rsidRDefault="00000000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 tanyagondnoki szolgáltatás működtetéséről és igénybevételéről szóló 15/2018. (IX. 19.) önkormányzati rendelet módosításáról</w:t>
      </w:r>
    </w:p>
    <w:p w:rsidR="00E431E5" w:rsidRDefault="00000000">
      <w:pPr>
        <w:pStyle w:val="Szvegtrzs"/>
        <w:spacing w:before="220" w:after="0" w:line="240" w:lineRule="auto"/>
        <w:jc w:val="both"/>
      </w:pPr>
      <w:r>
        <w:t>Isaszeg Város Önkormányzatának Képviselő-testülete az Alaptörvény 32. cikk (2) bekezdésében meghatározott eredeti jogalkotói hatáskörében, továbbá a szociális igazgatásról és szociális ellátásokról szóló 1993. évi III. törvény 60. § (</w:t>
      </w:r>
      <w:r w:rsidR="00062D58">
        <w:t>4</w:t>
      </w:r>
      <w:r>
        <w:t>) bekezdésében, továbbá a Magyarország helyi önkormányzatairól szóló 2011. évi CLXXXIX. törvény 13. § 8., 8/a. pontjaiban biztosított feladatkörében eljárva a tanyagondnoki szolgáltatás működtetéséről és igénybevételéről szóló 15/2018. (IX,19.) önkormányzati rendelet</w:t>
      </w:r>
      <w:r w:rsidR="00B071E7">
        <w:t xml:space="preserve"> (továbbiakban: R.)</w:t>
      </w:r>
      <w:r>
        <w:t xml:space="preserve"> módosítására az alábbi rendeletet alkotja.</w:t>
      </w:r>
    </w:p>
    <w:p w:rsidR="00E431E5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:rsidR="00E431E5" w:rsidRDefault="00000000">
      <w:pPr>
        <w:pStyle w:val="Szvegtrzs"/>
        <w:spacing w:after="0" w:line="240" w:lineRule="auto"/>
        <w:jc w:val="both"/>
      </w:pPr>
      <w:r>
        <w:t xml:space="preserve">A </w:t>
      </w:r>
      <w:r w:rsidR="00B071E7">
        <w:t>R.</w:t>
      </w:r>
      <w:r>
        <w:t xml:space="preserve"> 3. § (2) bekezdése helyébe a következő rendelkezés lép:</w:t>
      </w:r>
    </w:p>
    <w:p w:rsidR="00E431E5" w:rsidRDefault="00000000">
      <w:pPr>
        <w:pStyle w:val="Szvegtrzs"/>
        <w:spacing w:before="240" w:after="240" w:line="240" w:lineRule="auto"/>
        <w:jc w:val="both"/>
      </w:pPr>
      <w:r>
        <w:t xml:space="preserve">„(2) </w:t>
      </w:r>
      <w:r w:rsidRPr="00B071E7">
        <w:rPr>
          <w:b/>
          <w:bCs/>
        </w:rPr>
        <w:t>Az ételszállítás a külterületen lakók részére térítésmentes</w:t>
      </w:r>
      <w:r>
        <w:t>.”</w:t>
      </w:r>
    </w:p>
    <w:p w:rsidR="00E431E5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:rsidR="00E431E5" w:rsidRDefault="00000000">
      <w:pPr>
        <w:pStyle w:val="Szvegtrzs"/>
        <w:spacing w:after="0" w:line="240" w:lineRule="auto"/>
        <w:jc w:val="both"/>
      </w:pPr>
      <w:r>
        <w:t xml:space="preserve">A </w:t>
      </w:r>
      <w:r w:rsidR="00B071E7">
        <w:t>R.</w:t>
      </w:r>
      <w:r>
        <w:t xml:space="preserve"> 9. § (2) bekezdése helyébe a következő rendelkezés lép:</w:t>
      </w:r>
    </w:p>
    <w:p w:rsidR="00E431E5" w:rsidRDefault="00000000">
      <w:pPr>
        <w:pStyle w:val="Szvegtrzs"/>
        <w:spacing w:before="240" w:after="240" w:line="240" w:lineRule="auto"/>
        <w:jc w:val="both"/>
      </w:pPr>
      <w:r>
        <w:t xml:space="preserve">„(2) </w:t>
      </w:r>
      <w:r w:rsidRPr="00B071E7">
        <w:rPr>
          <w:b/>
          <w:bCs/>
        </w:rPr>
        <w:t>A tanyagondnok köteles a lakossággal rendszeres kapcsolatot tartani</w:t>
      </w:r>
      <w:r>
        <w:t xml:space="preserve">, lakosságot érintő problémákat az Isaszegi Humánszolgáltató Központ vezetője, illetve a Polgármesteri Hivatal </w:t>
      </w:r>
      <w:r>
        <w:rPr>
          <w:b/>
          <w:bCs/>
        </w:rPr>
        <w:t>Szociális Irodája</w:t>
      </w:r>
      <w:r>
        <w:t xml:space="preserve"> felé továbbítani, valamint az önkormányzat intézkedéseit a lakossággal megismertetni, e körben a visszajelzéseket eljuttatni az érintettekhez.”</w:t>
      </w:r>
    </w:p>
    <w:p w:rsidR="00E431E5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:rsidR="00E431E5" w:rsidRDefault="00000000">
      <w:pPr>
        <w:pStyle w:val="Szvegtrzs"/>
        <w:spacing w:after="0" w:line="240" w:lineRule="auto"/>
        <w:jc w:val="both"/>
      </w:pPr>
      <w:r>
        <w:t xml:space="preserve">A </w:t>
      </w:r>
      <w:r w:rsidR="00B071E7">
        <w:t>R. 14. § (8) bekezdése helyébe a következő (8) bekezdés lép:</w:t>
      </w:r>
      <w:r>
        <w:t xml:space="preserve"> </w:t>
      </w:r>
    </w:p>
    <w:p w:rsidR="00E431E5" w:rsidRDefault="00000000">
      <w:pPr>
        <w:pStyle w:val="Szvegtrzs"/>
        <w:spacing w:before="240" w:after="240" w:line="240" w:lineRule="auto"/>
        <w:jc w:val="both"/>
      </w:pPr>
      <w:r>
        <w:t xml:space="preserve">„(8) </w:t>
      </w:r>
      <w:r>
        <w:rPr>
          <w:b/>
          <w:bCs/>
        </w:rPr>
        <w:t>A tanyagondnok a szolgáltatás végzéséről „Tevékenységi naplót” vezet</w:t>
      </w:r>
      <w:r>
        <w:t>.”</w:t>
      </w:r>
    </w:p>
    <w:p w:rsidR="00E431E5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4. §</w:t>
      </w:r>
    </w:p>
    <w:p w:rsidR="00E431E5" w:rsidRDefault="00000000">
      <w:pPr>
        <w:pStyle w:val="Szvegtrzs"/>
        <w:spacing w:after="0" w:line="240" w:lineRule="auto"/>
        <w:jc w:val="both"/>
      </w:pPr>
      <w:r>
        <w:t>Ez a rendelet 2023. március 24-én lép hatályba, és 2023. március 25-én hatályát veszti.</w:t>
      </w:r>
    </w:p>
    <w:p w:rsidR="004A5922" w:rsidRDefault="004A5922">
      <w:pPr>
        <w:pStyle w:val="Szvegtrzs"/>
        <w:spacing w:after="0" w:line="240" w:lineRule="auto"/>
        <w:jc w:val="both"/>
      </w:pPr>
    </w:p>
    <w:p w:rsidR="004A5922" w:rsidRDefault="004A5922">
      <w:pPr>
        <w:pStyle w:val="Szvegtrzs"/>
        <w:spacing w:after="0" w:line="240" w:lineRule="auto"/>
        <w:jc w:val="both"/>
      </w:pPr>
    </w:p>
    <w:p w:rsidR="004A5922" w:rsidRDefault="004A5922">
      <w:pPr>
        <w:pStyle w:val="Szvegtrzs"/>
        <w:spacing w:after="0" w:line="240" w:lineRule="auto"/>
        <w:jc w:val="both"/>
      </w:pPr>
    </w:p>
    <w:p w:rsidR="004A5922" w:rsidRDefault="004A5922" w:rsidP="004A5922">
      <w:pPr>
        <w:pStyle w:val="Szvegtrzs"/>
        <w:spacing w:after="0" w:line="240" w:lineRule="auto"/>
        <w:ind w:firstLine="709"/>
        <w:jc w:val="both"/>
      </w:pPr>
      <w:r>
        <w:t>Tóthné Pervai Katalin</w:t>
      </w:r>
      <w:r>
        <w:tab/>
      </w:r>
      <w:r>
        <w:tab/>
      </w:r>
      <w:r>
        <w:tab/>
      </w:r>
      <w:r>
        <w:tab/>
      </w:r>
      <w:r>
        <w:tab/>
      </w:r>
      <w:r>
        <w:tab/>
        <w:t>Hatvani Miklós</w:t>
      </w:r>
    </w:p>
    <w:p w:rsidR="00E431E5" w:rsidRDefault="004A5922" w:rsidP="004A5922">
      <w:pPr>
        <w:pStyle w:val="Szvegtrzs"/>
        <w:spacing w:after="0" w:line="240" w:lineRule="auto"/>
        <w:ind w:firstLine="709"/>
        <w:jc w:val="both"/>
      </w:pPr>
      <w:r>
        <w:t xml:space="preserve">          jegyző                                                                           polgármester  </w:t>
      </w:r>
    </w:p>
    <w:sectPr w:rsidR="00E431E5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7E06" w:rsidRDefault="00F07E06">
      <w:r>
        <w:separator/>
      </w:r>
    </w:p>
  </w:endnote>
  <w:endnote w:type="continuationSeparator" w:id="0">
    <w:p w:rsidR="00F07E06" w:rsidRDefault="00F07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431E5" w:rsidRDefault="00000000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7E06" w:rsidRDefault="00F07E06">
      <w:r>
        <w:separator/>
      </w:r>
    </w:p>
  </w:footnote>
  <w:footnote w:type="continuationSeparator" w:id="0">
    <w:p w:rsidR="00F07E06" w:rsidRDefault="00F07E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71FD6"/>
    <w:multiLevelType w:val="multilevel"/>
    <w:tmpl w:val="2238205A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D323F88"/>
    <w:multiLevelType w:val="multilevel"/>
    <w:tmpl w:val="E8A00A34"/>
    <w:lvl w:ilvl="0">
      <w:start w:val="1"/>
      <w:numFmt w:val="decimal"/>
      <w:lvlText w:val="%1."/>
      <w:lvlJc w:val="left"/>
      <w:pPr>
        <w:tabs>
          <w:tab w:val="num" w:pos="849"/>
        </w:tabs>
        <w:ind w:left="849" w:hanging="425"/>
      </w:pPr>
    </w:lvl>
    <w:lvl w:ilvl="1">
      <w:start w:val="1"/>
      <w:numFmt w:val="decimal"/>
      <w:lvlText w:val="%2."/>
      <w:lvlJc w:val="left"/>
      <w:pPr>
        <w:tabs>
          <w:tab w:val="num" w:pos="1274"/>
        </w:tabs>
        <w:ind w:left="1274" w:hanging="425"/>
      </w:pPr>
    </w:lvl>
    <w:lvl w:ilvl="2">
      <w:start w:val="1"/>
      <w:numFmt w:val="decimal"/>
      <w:lvlText w:val="%3."/>
      <w:lvlJc w:val="left"/>
      <w:pPr>
        <w:tabs>
          <w:tab w:val="num" w:pos="1699"/>
        </w:tabs>
        <w:ind w:left="1699" w:hanging="425"/>
      </w:pPr>
    </w:lvl>
    <w:lvl w:ilvl="3">
      <w:start w:val="1"/>
      <w:numFmt w:val="decimal"/>
      <w:lvlText w:val="%4."/>
      <w:lvlJc w:val="left"/>
      <w:pPr>
        <w:tabs>
          <w:tab w:val="num" w:pos="2123"/>
        </w:tabs>
        <w:ind w:left="2123" w:hanging="425"/>
      </w:pPr>
    </w:lvl>
    <w:lvl w:ilvl="4">
      <w:start w:val="1"/>
      <w:numFmt w:val="decimal"/>
      <w:lvlText w:val="%5."/>
      <w:lvlJc w:val="left"/>
      <w:pPr>
        <w:tabs>
          <w:tab w:val="num" w:pos="2548"/>
        </w:tabs>
        <w:ind w:left="2548" w:hanging="425"/>
      </w:pPr>
    </w:lvl>
    <w:lvl w:ilvl="5">
      <w:start w:val="1"/>
      <w:numFmt w:val="decimal"/>
      <w:lvlText w:val="%6."/>
      <w:lvlJc w:val="left"/>
      <w:pPr>
        <w:tabs>
          <w:tab w:val="num" w:pos="2972"/>
        </w:tabs>
        <w:ind w:left="2972" w:hanging="425"/>
      </w:pPr>
    </w:lvl>
    <w:lvl w:ilvl="6">
      <w:start w:val="1"/>
      <w:numFmt w:val="decimal"/>
      <w:lvlText w:val="%7."/>
      <w:lvlJc w:val="left"/>
      <w:pPr>
        <w:tabs>
          <w:tab w:val="num" w:pos="3397"/>
        </w:tabs>
        <w:ind w:left="3397" w:hanging="425"/>
      </w:pPr>
    </w:lvl>
    <w:lvl w:ilvl="7">
      <w:start w:val="1"/>
      <w:numFmt w:val="decimal"/>
      <w:lvlText w:val="%8."/>
      <w:lvlJc w:val="left"/>
      <w:pPr>
        <w:tabs>
          <w:tab w:val="num" w:pos="3822"/>
        </w:tabs>
        <w:ind w:left="3822" w:hanging="425"/>
      </w:pPr>
    </w:lvl>
    <w:lvl w:ilvl="8">
      <w:start w:val="1"/>
      <w:numFmt w:val="decimal"/>
      <w:lvlText w:val="%9."/>
      <w:lvlJc w:val="left"/>
      <w:pPr>
        <w:tabs>
          <w:tab w:val="num" w:pos="4246"/>
        </w:tabs>
        <w:ind w:left="4246" w:hanging="425"/>
      </w:pPr>
    </w:lvl>
  </w:abstractNum>
  <w:num w:numId="1" w16cid:durableId="118109056">
    <w:abstractNumId w:val="0"/>
  </w:num>
  <w:num w:numId="2" w16cid:durableId="8277907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1E5"/>
    <w:rsid w:val="00062D58"/>
    <w:rsid w:val="003A2073"/>
    <w:rsid w:val="004A5922"/>
    <w:rsid w:val="00834302"/>
    <w:rsid w:val="00B071E7"/>
    <w:rsid w:val="00E431E5"/>
    <w:rsid w:val="00F0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CFA69"/>
  <w15:docId w15:val="{3CB56655-24CF-422B-B82E-580FE0C4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217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Pisiák Zsuzsanna</dc:creator>
  <dc:description/>
  <cp:lastModifiedBy>Pisiák Zsuzsanna</cp:lastModifiedBy>
  <cp:revision>4</cp:revision>
  <dcterms:created xsi:type="dcterms:W3CDTF">2023-03-07T09:16:00Z</dcterms:created>
  <dcterms:modified xsi:type="dcterms:W3CDTF">2023-03-07T14:23:00Z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