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21CD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Isaszeg Város Önkormányzata Képviselő-testületének .../2023. (IV. 20.) önkormányzati rendelete</w:t>
      </w:r>
    </w:p>
    <w:p w:rsidR="006321CD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pénzbeli és természetbeni települési támogatások rendszeréről, valamint a személyes gondoskodást nyújtó szociális alapszolgáltatásokról szóló 5/2022. (III.25.) önkormányzati rendelet módosításáról</w:t>
      </w:r>
    </w:p>
    <w:p w:rsidR="006321CD" w:rsidRDefault="00000000">
      <w:pPr>
        <w:pStyle w:val="Szvegtrzs"/>
        <w:spacing w:before="220" w:after="0" w:line="240" w:lineRule="auto"/>
        <w:jc w:val="both"/>
      </w:pPr>
      <w:r>
        <w:t>Isaszeg Város Önkormányzatának Képviselő-testülete a Magyarország helyi önkormányzatairól szóló 2011. évi CLXXXIX. törvény 13. § (1) bekezdés 8a. pontjában meghatározott feladatkörében eljárva, az Alaptörvény 32. cikk (1) bekezdés a) pontjában, továbbá a szociális igazgatásról és szociális ellátásokról szóló 1993. évi III. törvény 132. § (4) bekezdésében, kapott felhatalmazás alapján a pénzbeli és természetbeni települési támogatások rendszeréről, valamint a személyes gondoskodást nyújtó szociális alapszolgáltatásokról szóló 5/2022. (III.25.) önkormányzati rendelet (továbbiakban: R.) módosításáról az alábbi rendeletet alkotja</w:t>
      </w:r>
    </w:p>
    <w:p w:rsidR="006321CD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:rsidR="006321CD" w:rsidRDefault="00000000">
      <w:pPr>
        <w:pStyle w:val="Szvegtrzs"/>
        <w:spacing w:after="0" w:line="240" w:lineRule="auto"/>
        <w:jc w:val="both"/>
      </w:pPr>
      <w:r>
        <w:t xml:space="preserve">A </w:t>
      </w:r>
      <w:r w:rsidR="00DD5A4A">
        <w:t>R.</w:t>
      </w:r>
      <w:r>
        <w:t xml:space="preserve"> 22. § (6) bekezdése helyébe a következő rendelkezés lép:</w:t>
      </w:r>
    </w:p>
    <w:p w:rsidR="006321CD" w:rsidRDefault="00000000">
      <w:pPr>
        <w:pStyle w:val="Szvegtrzs"/>
        <w:spacing w:before="240" w:after="0" w:line="240" w:lineRule="auto"/>
        <w:jc w:val="both"/>
      </w:pPr>
      <w:r>
        <w:t>„(6) Az intézményi térítési díj összegét és a személyi térítési díj megállapításának módját e rendelet 1. melléklete határozza meg. Az étkeztetés személyi térítési díja az Szt. vonatkozó rendelkezései alapján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</w:r>
      <w:r>
        <w:rPr>
          <w:b/>
          <w:bCs/>
        </w:rPr>
        <w:t>0%</w:t>
      </w:r>
      <w:r>
        <w:t xml:space="preserve"> térítési díj, ha az igénybe vevő jövedelme 0 Ft.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</w:r>
      <w:r>
        <w:rPr>
          <w:b/>
          <w:bCs/>
        </w:rPr>
        <w:t>20%</w:t>
      </w:r>
      <w:r>
        <w:t xml:space="preserve"> a térítési díj, ha az igénybe vevő havi jövedelme nem haladja meg a szociális vetítési alap összegének 140%-át, egyedül élő esetén a szociális vetítési alap összegének 180%-át.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</w:r>
      <w:r>
        <w:rPr>
          <w:b/>
          <w:bCs/>
        </w:rPr>
        <w:t>40%</w:t>
      </w:r>
      <w:r>
        <w:t xml:space="preserve"> a térítési díj, ha az igénybe vevő havi jövedelme nem haladja meg a szociális vetítési alap összegének 200%-át, egyedül élő esetén a szociális vetítési alap összegének 230%-át.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</w:r>
      <w:r>
        <w:rPr>
          <w:b/>
          <w:bCs/>
        </w:rPr>
        <w:t>60%</w:t>
      </w:r>
      <w:r>
        <w:t xml:space="preserve"> a térítési díj, ha az igénybe vevő havi jövedelme nem haladja meg a szociális vetítési alap összegének 350%-át, egyedül élő esetén az a szociális vetítési alap összegének 400%-át.</w:t>
      </w:r>
    </w:p>
    <w:p w:rsidR="006321CD" w:rsidRDefault="00000000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 xml:space="preserve">a d) pontban megjelölt jövedelemhatár felett a térítési díj, az étkezési költség </w:t>
      </w:r>
      <w:r>
        <w:rPr>
          <w:b/>
          <w:bCs/>
        </w:rPr>
        <w:t>100%</w:t>
      </w:r>
      <w:r>
        <w:t>-a.”</w:t>
      </w:r>
    </w:p>
    <w:p w:rsidR="006321CD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:rsidR="006321CD" w:rsidRDefault="00000000">
      <w:pPr>
        <w:pStyle w:val="Szvegtrzs"/>
        <w:spacing w:after="0" w:line="240" w:lineRule="auto"/>
        <w:jc w:val="both"/>
      </w:pPr>
      <w:r>
        <w:t xml:space="preserve">A </w:t>
      </w:r>
      <w:r w:rsidR="00DD5A4A">
        <w:t>R.</w:t>
      </w:r>
      <w:r>
        <w:t xml:space="preserve"> 23. § (4) bekezdése helyébe a következő rendelkezés lép:</w:t>
      </w:r>
    </w:p>
    <w:p w:rsidR="006321CD" w:rsidRDefault="00000000">
      <w:pPr>
        <w:pStyle w:val="Szvegtrzs"/>
        <w:spacing w:before="240" w:after="0" w:line="240" w:lineRule="auto"/>
        <w:jc w:val="both"/>
      </w:pPr>
      <w:r>
        <w:t>„(4) A házi segítségnyújtásért térítési díjat kell fizetni, a rendelet 1. mellékletében írt intézményi térítési díjak alapul vételével. A házi segítségnyújtás intézményi térítési díja a</w:t>
      </w:r>
      <w:r w:rsidR="0038527A">
        <w:t>z</w:t>
      </w:r>
      <w:r>
        <w:t xml:space="preserve"> Szt.-ben foglalt</w:t>
      </w:r>
      <w:r w:rsidR="0038527A">
        <w:t>ak alapján kerül meghatározásra</w:t>
      </w:r>
      <w:r>
        <w:t>. A személyi térítési díj az ellátottak jövedelme alapján az alábbiak szerint kerül megállapításra. A térítési díj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</w:r>
      <w:r>
        <w:rPr>
          <w:b/>
          <w:bCs/>
        </w:rPr>
        <w:t>0 Ft/óra</w:t>
      </w:r>
      <w:r>
        <w:t>, ha az igénybe vevő jövedelme 0 Ft.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</w:r>
      <w:r>
        <w:rPr>
          <w:b/>
          <w:bCs/>
        </w:rPr>
        <w:t>250 Ft/óra</w:t>
      </w:r>
      <w:r>
        <w:t>, ha az igénybe vevő jövedelme nem haladja meg a szociális vetítési alap legkisebb összegének 200%-át,</w:t>
      </w:r>
    </w:p>
    <w:p w:rsidR="006321CD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</w:r>
      <w:r>
        <w:rPr>
          <w:b/>
          <w:bCs/>
        </w:rPr>
        <w:t>450 Ft/óra</w:t>
      </w:r>
      <w:r>
        <w:t>, ha az igénybe vevő jövedelme nem haladja meg a szociális vetítési alap összegének a 400%-át ,</w:t>
      </w:r>
    </w:p>
    <w:p w:rsidR="006321CD" w:rsidRDefault="00000000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 xml:space="preserve">a c) pontban megjelölt jövedelemhatár felett </w:t>
      </w:r>
      <w:r>
        <w:rPr>
          <w:b/>
          <w:bCs/>
        </w:rPr>
        <w:t>600 Ft/óra.</w:t>
      </w:r>
      <w:r>
        <w:t>”</w:t>
      </w:r>
    </w:p>
    <w:p w:rsidR="006321CD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:rsidR="006321CD" w:rsidRDefault="00DD5A4A">
      <w:pPr>
        <w:pStyle w:val="Szvegtrzs"/>
        <w:spacing w:after="0" w:line="240" w:lineRule="auto"/>
        <w:jc w:val="both"/>
      </w:pPr>
      <w:r>
        <w:t>A R. 1. melléklete helyébe a</w:t>
      </w:r>
      <w:r w:rsidR="0038527A">
        <w:t xml:space="preserve"> jelen rendelet</w:t>
      </w:r>
      <w:r>
        <w:t xml:space="preserve"> 1. melléklet</w:t>
      </w:r>
      <w:r w:rsidR="0038527A">
        <w:t>e</w:t>
      </w:r>
      <w:r>
        <w:t xml:space="preserve"> lép.</w:t>
      </w:r>
    </w:p>
    <w:p w:rsidR="006321CD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4. §</w:t>
      </w:r>
    </w:p>
    <w:p w:rsidR="00DD5A4A" w:rsidRDefault="00000000">
      <w:pPr>
        <w:pStyle w:val="Szvegtrzs"/>
        <w:spacing w:after="0" w:line="240" w:lineRule="auto"/>
        <w:jc w:val="both"/>
      </w:pPr>
      <w:r>
        <w:t>Ez a rendelet 2023. május 1-jén lép hatályba, és 2023. május 2-án hatályát veszti.</w:t>
      </w:r>
    </w:p>
    <w:p w:rsidR="00DD5A4A" w:rsidRDefault="00DD5A4A">
      <w:pPr>
        <w:pStyle w:val="Szvegtrzs"/>
        <w:spacing w:after="0" w:line="240" w:lineRule="auto"/>
        <w:jc w:val="both"/>
      </w:pPr>
    </w:p>
    <w:p w:rsidR="00DD5A4A" w:rsidRDefault="00DD5A4A">
      <w:pPr>
        <w:pStyle w:val="Szvegtrzs"/>
        <w:spacing w:after="0" w:line="240" w:lineRule="auto"/>
        <w:jc w:val="both"/>
      </w:pPr>
      <w:r>
        <w:tab/>
      </w:r>
      <w:r>
        <w:tab/>
      </w:r>
    </w:p>
    <w:p w:rsidR="00DD5A4A" w:rsidRDefault="00DD5A4A" w:rsidP="00DD5A4A">
      <w:pPr>
        <w:pStyle w:val="Szvegtrzs"/>
        <w:spacing w:after="0" w:line="240" w:lineRule="auto"/>
        <w:ind w:left="709" w:firstLine="709"/>
        <w:jc w:val="both"/>
      </w:pPr>
      <w:r>
        <w:t>Tóthné Pervai Katalin</w:t>
      </w:r>
      <w:r>
        <w:tab/>
        <w:t xml:space="preserve"> </w:t>
      </w:r>
      <w:r>
        <w:tab/>
      </w:r>
      <w:r>
        <w:tab/>
      </w:r>
      <w:r>
        <w:tab/>
      </w:r>
      <w:r>
        <w:tab/>
        <w:t>Hatvani Miklós</w:t>
      </w:r>
    </w:p>
    <w:p w:rsidR="006321CD" w:rsidRDefault="00DD5A4A" w:rsidP="00DD5A4A">
      <w:pPr>
        <w:pStyle w:val="Szvegtrzs"/>
        <w:spacing w:after="0" w:line="240" w:lineRule="auto"/>
        <w:ind w:left="709" w:firstLine="709"/>
        <w:jc w:val="both"/>
      </w:pPr>
      <w:r>
        <w:t xml:space="preserve">           jegyző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  <w:t xml:space="preserve"> polgármester</w:t>
      </w:r>
      <w:r>
        <w:br w:type="page"/>
      </w:r>
    </w:p>
    <w:p w:rsidR="006321CD" w:rsidRDefault="00000000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1. melléklet a .../2023. (IV. 20.) önkormányzati rendelethez</w:t>
      </w:r>
    </w:p>
    <w:p w:rsidR="006321CD" w:rsidRDefault="00000000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</w:t>
      </w:r>
    </w:p>
    <w:p w:rsidR="006321CD" w:rsidRDefault="00000000" w:rsidP="00DD5A4A">
      <w:pPr>
        <w:pStyle w:val="Szvegtrzs"/>
        <w:spacing w:line="240" w:lineRule="auto"/>
        <w:jc w:val="both"/>
      </w:pPr>
      <w:r>
        <w:t>(A melléklet szövegét a(z) Szoc. rendelet- 1. sz. melléklet2023.pdf elnevezésű fájl tartalmazza.)”</w:t>
      </w:r>
    </w:p>
    <w:sectPr w:rsidR="006321CD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810E6" w:rsidRDefault="008810E6">
      <w:r>
        <w:separator/>
      </w:r>
    </w:p>
  </w:endnote>
  <w:endnote w:type="continuationSeparator" w:id="0">
    <w:p w:rsidR="008810E6" w:rsidRDefault="00881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Courier New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321CD" w:rsidRDefault="00000000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810E6" w:rsidRDefault="008810E6">
      <w:r>
        <w:separator/>
      </w:r>
    </w:p>
  </w:footnote>
  <w:footnote w:type="continuationSeparator" w:id="0">
    <w:p w:rsidR="008810E6" w:rsidRDefault="008810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1D5CE3"/>
    <w:multiLevelType w:val="multilevel"/>
    <w:tmpl w:val="51082FC8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7838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1CD"/>
    <w:rsid w:val="00007478"/>
    <w:rsid w:val="000D585D"/>
    <w:rsid w:val="0038527A"/>
    <w:rsid w:val="006321CD"/>
    <w:rsid w:val="008810E6"/>
    <w:rsid w:val="00DD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37817"/>
  <w15:docId w15:val="{515953D3-DD14-480A-933B-29A4876B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388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Pisiák Zsuzsanna</dc:creator>
  <dc:description/>
  <cp:lastModifiedBy>Pisiák Zsuzsanna</cp:lastModifiedBy>
  <cp:revision>4</cp:revision>
  <dcterms:created xsi:type="dcterms:W3CDTF">2023-04-14T08:11:00Z</dcterms:created>
  <dcterms:modified xsi:type="dcterms:W3CDTF">2023-04-17T11:37:00Z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